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IS 345</w:t>
      </w:r>
    </w:p>
    <w:p>
      <w:pPr/>
      <w:r>
        <w:rPr>
          <w:b w:val="1"/>
          <w:bCs w:val="1"/>
        </w:rPr>
        <w:t xml:space="preserve">COM1 - Unterputz eckig</w:t>
      </w:r>
    </w:p>
    <w:p/>
    <w:p>
      <w:pPr/>
      <w:r>
        <w:rPr/>
        <w:t xml:space="preserve">Passiv Infrarot, on/off Lichtsteuerung potentialgebunden, Gang-Bewegungsmelder für die Deckenmontage Unterputz im Innenbereich mit COM1  Schnittstelle, Erfassungsbereich Gang 23 x 6 m; mit 280 Schaltzonen, zusätzlicher Unterkriechschutz, geeignet für Montagehöhe 2,50 – 5,00 m; optionale Montagehöhe 2,8 m, Reichweite Radial: 12 x 6 m (72 m²), Reichweite Tangential: 23 x 6 m (138 m²), Lichtmessung 2 – 1000 lx; Teachfunktion, Versorgungsspannung: 220 – 240 V / 50 – 60 Hz; Schutzart: IP20; 2000 W; Zeiteinstellung: 5 s – 15 Min.; Einstellung via: Fernbedienung, Potis, Smart Remote; Vernetzung via Kabel; Art der Vernetzung: Master/Master; Farbe: Weiß; RAL-Farbe: 9003; Abmessungen (L x B x H): 78 x 94 x 94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033804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IS 345 COM1 - Unterputz eckig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2026-10-20T01:00:25+02:00</dcterms:created>
  <dcterms:modified xsi:type="dcterms:W3CDTF">2026-10-20T01:00:25+02:00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